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0" w:type="dxa"/>
        <w:tblCellMar>
          <w:left w:w="0" w:type="dxa"/>
          <w:right w:w="0" w:type="dxa"/>
        </w:tblCellMar>
        <w:tblLook w:val="04A0"/>
      </w:tblPr>
      <w:tblGrid>
        <w:gridCol w:w="9150"/>
      </w:tblGrid>
      <w:tr w:rsidR="00C67C34" w:rsidRPr="00C67C34" w:rsidTr="00C67C34">
        <w:tc>
          <w:tcPr>
            <w:tcW w:w="0" w:type="auto"/>
            <w:hideMark/>
          </w:tcPr>
          <w:tbl>
            <w:tblPr>
              <w:tblW w:w="91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50"/>
            </w:tblGrid>
            <w:tr w:rsidR="00C67C34" w:rsidRPr="00C67C34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7C34" w:rsidRPr="00C67C34" w:rsidRDefault="00C67C34" w:rsidP="00C67C3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Dear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sports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friends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dear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orienteers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,</w:t>
                  </w:r>
                </w:p>
                <w:p w:rsidR="00C67C34" w:rsidRPr="00C67C34" w:rsidRDefault="00C67C34" w:rsidP="00C67C3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</w:pPr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A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special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and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difficult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year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is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coming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to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an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end.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We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thank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you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for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your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commitment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in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orienteering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and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for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the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trust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you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have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placed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in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us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.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We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are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very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optimistic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that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next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year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we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will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have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many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great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orienteering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events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again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.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Prepare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yourself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for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this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with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our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promotion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action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.</w:t>
                  </w:r>
                </w:p>
                <w:p w:rsidR="00C67C34" w:rsidRPr="00C67C34" w:rsidRDefault="00C67C34" w:rsidP="00C67C3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At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the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end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of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the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year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the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exchange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of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an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 </w:t>
                  </w:r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0"/>
                      <w:lang w:eastAsia="sk-SK"/>
                    </w:rPr>
                    <w:t xml:space="preserve">OLD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0"/>
                      <w:lang w:eastAsia="sk-SK"/>
                    </w:rPr>
                    <w:t>SI-Card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0"/>
                      <w:lang w:eastAsia="sk-SK"/>
                    </w:rPr>
                    <w:t>for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0"/>
                      <w:lang w:eastAsia="sk-SK"/>
                    </w:rPr>
                    <w:t xml:space="preserve"> a NEW</w:t>
                  </w:r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 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will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take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place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.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Send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us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the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photo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of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your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SI-Card5 or SI-Card6 and </w:t>
                  </w:r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0"/>
                      <w:lang w:eastAsia="sk-SK"/>
                    </w:rPr>
                    <w:t xml:space="preserve">get 10%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0"/>
                      <w:lang w:eastAsia="sk-SK"/>
                    </w:rPr>
                    <w:t>off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 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when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buying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your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desired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SIAC 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0"/>
                      <w:lang w:eastAsia="sk-SK"/>
                    </w:rPr>
                    <w:t>until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0"/>
                      <w:lang w:eastAsia="sk-SK"/>
                    </w:rPr>
                    <w:t xml:space="preserve"> 31.12.2020</w:t>
                  </w:r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 and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fulfil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your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dream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for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a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contactless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SI-Card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. </w:t>
                  </w:r>
                </w:p>
                <w:p w:rsidR="00C67C34" w:rsidRPr="00C67C34" w:rsidRDefault="00C67C34" w:rsidP="00C67C3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Additionally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you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can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 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0"/>
                      <w:lang w:eastAsia="sk-SK"/>
                    </w:rPr>
                    <w:t>keep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0"/>
                      <w:lang w:eastAsia="sk-SK"/>
                    </w:rPr>
                    <w:t>your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0"/>
                      <w:lang w:eastAsia="sk-SK"/>
                    </w:rPr>
                    <w:t xml:space="preserve"> SI-Card5 or SI-Card6</w:t>
                  </w:r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 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as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a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souvenir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.</w:t>
                  </w:r>
                </w:p>
              </w:tc>
            </w:tr>
          </w:tbl>
          <w:p w:rsidR="00C67C34" w:rsidRPr="00C67C34" w:rsidRDefault="00C67C34" w:rsidP="00C67C3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3"/>
                <w:szCs w:val="23"/>
                <w:lang w:eastAsia="sk-SK"/>
              </w:rPr>
            </w:pPr>
          </w:p>
        </w:tc>
      </w:tr>
    </w:tbl>
    <w:p w:rsidR="00C67C34" w:rsidRPr="00C67C34" w:rsidRDefault="00C67C34" w:rsidP="00C67C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072"/>
      </w:tblGrid>
      <w:tr w:rsidR="00C67C34" w:rsidRPr="00C67C34" w:rsidTr="00C67C34">
        <w:tc>
          <w:tcPr>
            <w:tcW w:w="9072" w:type="dxa"/>
            <w:hideMark/>
          </w:tcPr>
          <w:tbl>
            <w:tblPr>
              <w:tblW w:w="935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09"/>
              <w:gridCol w:w="8647"/>
            </w:tblGrid>
            <w:tr w:rsidR="00C67C34" w:rsidRPr="00C67C34" w:rsidTr="00C67C34">
              <w:tc>
                <w:tcPr>
                  <w:tcW w:w="70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tbl>
                  <w:tblPr>
                    <w:tblW w:w="318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180"/>
                  </w:tblGrid>
                  <w:tr w:rsidR="00C67C34" w:rsidRPr="00C67C34" w:rsidTr="00C67C34">
                    <w:tc>
                      <w:tcPr>
                        <w:tcW w:w="3180" w:type="dxa"/>
                        <w:hideMark/>
                      </w:tcPr>
                      <w:p w:rsidR="00C67C34" w:rsidRPr="00C67C34" w:rsidRDefault="00C67C34" w:rsidP="00C67C34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</w:p>
                    </w:tc>
                  </w:tr>
                </w:tbl>
                <w:p w:rsidR="00C67C34" w:rsidRPr="00C67C34" w:rsidRDefault="00C67C34" w:rsidP="00C67C34">
                  <w:pPr>
                    <w:spacing w:after="0" w:line="240" w:lineRule="auto"/>
                    <w:ind w:right="2387"/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64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7C34" w:rsidRPr="00C67C34" w:rsidRDefault="00C67C34" w:rsidP="00C67C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With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your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new SIAC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you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also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 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0"/>
                      <w:lang w:eastAsia="sk-SK"/>
                    </w:rPr>
                    <w:t>benefit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0"/>
                      <w:lang w:eastAsia="sk-SK"/>
                    </w:rPr>
                    <w:t>from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0"/>
                      <w:lang w:eastAsia="sk-SK"/>
                    </w:rPr>
                    <w:t xml:space="preserve">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0"/>
                      <w:lang w:eastAsia="sk-SK"/>
                    </w:rPr>
                    <w:t>c</w:t>
                  </w:r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0"/>
                      <w:lang w:eastAsia="sk-SK"/>
                    </w:rPr>
                    <w:t>ontactless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0"/>
                      <w:lang w:eastAsia="sk-SK"/>
                    </w:rPr>
                    <w:t>punching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 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with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the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SPORTident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AIR+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technology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.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The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classic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punching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works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with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your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new SIAC just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like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you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are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used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to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with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your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SI-Card5 or SI-Card6.</w:t>
                  </w:r>
                </w:p>
                <w:p w:rsidR="00C67C34" w:rsidRPr="00C67C34" w:rsidRDefault="00C67C34" w:rsidP="00C67C34">
                  <w:pPr>
                    <w:spacing w:before="100" w:beforeAutospacing="1" w:after="240" w:line="240" w:lineRule="auto"/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</w:pPr>
                  <w:hyperlink r:id="rId5" w:tgtFrame="_blank" w:history="1">
                    <w:proofErr w:type="spellStart"/>
                    <w:r w:rsidRPr="00C67C34">
                      <w:rPr>
                        <w:rFonts w:ascii="Verdana" w:eastAsia="Times New Roman" w:hAnsi="Verdana" w:cs="Times New Roman"/>
                        <w:color w:val="FF0000"/>
                        <w:sz w:val="20"/>
                        <w:u w:val="single"/>
                        <w:lang w:eastAsia="sk-SK"/>
                      </w:rPr>
                      <w:t>Learn</w:t>
                    </w:r>
                    <w:proofErr w:type="spellEnd"/>
                    <w:r w:rsidRPr="00C67C34">
                      <w:rPr>
                        <w:rFonts w:ascii="Verdana" w:eastAsia="Times New Roman" w:hAnsi="Verdana" w:cs="Times New Roman"/>
                        <w:color w:val="FF0000"/>
                        <w:sz w:val="20"/>
                        <w:u w:val="single"/>
                        <w:lang w:eastAsia="sk-SK"/>
                      </w:rPr>
                      <w:t xml:space="preserve"> more </w:t>
                    </w:r>
                    <w:proofErr w:type="spellStart"/>
                    <w:r w:rsidRPr="00C67C34">
                      <w:rPr>
                        <w:rFonts w:ascii="Verdana" w:eastAsia="Times New Roman" w:hAnsi="Verdana" w:cs="Times New Roman"/>
                        <w:color w:val="FF0000"/>
                        <w:sz w:val="20"/>
                        <w:u w:val="single"/>
                        <w:lang w:eastAsia="sk-SK"/>
                      </w:rPr>
                      <w:t>about</w:t>
                    </w:r>
                    <w:proofErr w:type="spellEnd"/>
                    <w:r w:rsidRPr="00C67C34">
                      <w:rPr>
                        <w:rFonts w:ascii="Verdana" w:eastAsia="Times New Roman" w:hAnsi="Verdana" w:cs="Times New Roman"/>
                        <w:color w:val="FF0000"/>
                        <w:sz w:val="20"/>
                        <w:u w:val="single"/>
                        <w:lang w:eastAsia="sk-SK"/>
                      </w:rPr>
                      <w:t xml:space="preserve"> </w:t>
                    </w:r>
                    <w:proofErr w:type="spellStart"/>
                    <w:r w:rsidRPr="00C67C34">
                      <w:rPr>
                        <w:rFonts w:ascii="Verdana" w:eastAsia="Times New Roman" w:hAnsi="Verdana" w:cs="Times New Roman"/>
                        <w:color w:val="FF0000"/>
                        <w:sz w:val="20"/>
                        <w:u w:val="single"/>
                        <w:lang w:eastAsia="sk-SK"/>
                      </w:rPr>
                      <w:t>the</w:t>
                    </w:r>
                    <w:proofErr w:type="spellEnd"/>
                    <w:r w:rsidRPr="00C67C34">
                      <w:rPr>
                        <w:rFonts w:ascii="Verdana" w:eastAsia="Times New Roman" w:hAnsi="Verdana" w:cs="Times New Roman"/>
                        <w:color w:val="FF0000"/>
                        <w:sz w:val="20"/>
                        <w:u w:val="single"/>
                        <w:lang w:eastAsia="sk-SK"/>
                      </w:rPr>
                      <w:t xml:space="preserve"> </w:t>
                    </w:r>
                    <w:proofErr w:type="spellStart"/>
                    <w:r w:rsidRPr="00C67C34">
                      <w:rPr>
                        <w:rFonts w:ascii="Verdana" w:eastAsia="Times New Roman" w:hAnsi="Verdana" w:cs="Times New Roman"/>
                        <w:color w:val="FF0000"/>
                        <w:sz w:val="20"/>
                        <w:u w:val="single"/>
                        <w:lang w:eastAsia="sk-SK"/>
                      </w:rPr>
                      <w:t>functionality</w:t>
                    </w:r>
                    <w:proofErr w:type="spellEnd"/>
                    <w:r w:rsidRPr="00C67C34">
                      <w:rPr>
                        <w:rFonts w:ascii="Verdana" w:eastAsia="Times New Roman" w:hAnsi="Verdana" w:cs="Times New Roman"/>
                        <w:color w:val="FF0000"/>
                        <w:sz w:val="20"/>
                        <w:u w:val="single"/>
                        <w:lang w:eastAsia="sk-SK"/>
                      </w:rPr>
                      <w:t xml:space="preserve"> </w:t>
                    </w:r>
                    <w:proofErr w:type="spellStart"/>
                    <w:r w:rsidRPr="00C67C34">
                      <w:rPr>
                        <w:rFonts w:ascii="Verdana" w:eastAsia="Times New Roman" w:hAnsi="Verdana" w:cs="Times New Roman"/>
                        <w:color w:val="FF0000"/>
                        <w:sz w:val="20"/>
                        <w:u w:val="single"/>
                        <w:lang w:eastAsia="sk-SK"/>
                      </w:rPr>
                      <w:t>of</w:t>
                    </w:r>
                    <w:proofErr w:type="spellEnd"/>
                    <w:r w:rsidRPr="00C67C34">
                      <w:rPr>
                        <w:rFonts w:ascii="Verdana" w:eastAsia="Times New Roman" w:hAnsi="Verdana" w:cs="Times New Roman"/>
                        <w:color w:val="FF0000"/>
                        <w:sz w:val="20"/>
                        <w:u w:val="single"/>
                        <w:lang w:eastAsia="sk-SK"/>
                      </w:rPr>
                      <w:t xml:space="preserve"> </w:t>
                    </w:r>
                    <w:proofErr w:type="spellStart"/>
                    <w:r w:rsidRPr="00C67C34">
                      <w:rPr>
                        <w:rFonts w:ascii="Verdana" w:eastAsia="Times New Roman" w:hAnsi="Verdana" w:cs="Times New Roman"/>
                        <w:color w:val="FF0000"/>
                        <w:sz w:val="20"/>
                        <w:u w:val="single"/>
                        <w:lang w:eastAsia="sk-SK"/>
                      </w:rPr>
                      <w:t>the</w:t>
                    </w:r>
                    <w:proofErr w:type="spellEnd"/>
                    <w:r w:rsidRPr="00C67C34">
                      <w:rPr>
                        <w:rFonts w:ascii="Verdana" w:eastAsia="Times New Roman" w:hAnsi="Verdana" w:cs="Times New Roman"/>
                        <w:color w:val="FF0000"/>
                        <w:sz w:val="20"/>
                        <w:u w:val="single"/>
                        <w:lang w:eastAsia="sk-SK"/>
                      </w:rPr>
                      <w:t xml:space="preserve"> </w:t>
                    </w:r>
                    <w:proofErr w:type="spellStart"/>
                    <w:r w:rsidRPr="00C67C34">
                      <w:rPr>
                        <w:rFonts w:ascii="Verdana" w:eastAsia="Times New Roman" w:hAnsi="Verdana" w:cs="Times New Roman"/>
                        <w:color w:val="FF0000"/>
                        <w:sz w:val="20"/>
                        <w:u w:val="single"/>
                        <w:lang w:eastAsia="sk-SK"/>
                      </w:rPr>
                      <w:t>SPORTident</w:t>
                    </w:r>
                    <w:proofErr w:type="spellEnd"/>
                    <w:r w:rsidRPr="00C67C34">
                      <w:rPr>
                        <w:rFonts w:ascii="Verdana" w:eastAsia="Times New Roman" w:hAnsi="Verdana" w:cs="Times New Roman"/>
                        <w:color w:val="FF0000"/>
                        <w:sz w:val="20"/>
                        <w:u w:val="single"/>
                        <w:lang w:eastAsia="sk-SK"/>
                      </w:rPr>
                      <w:t xml:space="preserve"> AIR+ </w:t>
                    </w:r>
                    <w:proofErr w:type="spellStart"/>
                    <w:r w:rsidRPr="00C67C34">
                      <w:rPr>
                        <w:rFonts w:ascii="Verdana" w:eastAsia="Times New Roman" w:hAnsi="Verdana" w:cs="Times New Roman"/>
                        <w:color w:val="FF0000"/>
                        <w:sz w:val="20"/>
                        <w:u w:val="single"/>
                        <w:lang w:eastAsia="sk-SK"/>
                      </w:rPr>
                      <w:t>technology</w:t>
                    </w:r>
                    <w:proofErr w:type="spellEnd"/>
                    <w:r w:rsidRPr="00C67C34">
                      <w:rPr>
                        <w:rFonts w:ascii="Verdana" w:eastAsia="Times New Roman" w:hAnsi="Verdana" w:cs="Times New Roman"/>
                        <w:color w:val="FF0000"/>
                        <w:sz w:val="20"/>
                        <w:u w:val="single"/>
                        <w:lang w:eastAsia="sk-SK"/>
                      </w:rPr>
                      <w:t>.</w:t>
                    </w:r>
                  </w:hyperlink>
                </w:p>
                <w:p w:rsidR="00C67C34" w:rsidRPr="00C67C34" w:rsidRDefault="00C67C34" w:rsidP="00C67C3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7"/>
                      <w:szCs w:val="27"/>
                      <w:lang w:eastAsia="sk-SK"/>
                    </w:rPr>
                  </w:pPr>
                  <w:proofErr w:type="spellStart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7"/>
                      <w:szCs w:val="27"/>
                      <w:lang w:eastAsia="sk-SK"/>
                    </w:rPr>
                    <w:t>This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7"/>
                      <w:szCs w:val="27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7"/>
                      <w:szCs w:val="27"/>
                      <w:lang w:eastAsia="sk-SK"/>
                    </w:rPr>
                    <w:t>is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7"/>
                      <w:szCs w:val="27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7"/>
                      <w:szCs w:val="27"/>
                      <w:lang w:eastAsia="sk-SK"/>
                    </w:rPr>
                    <w:t>how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7"/>
                      <w:szCs w:val="27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7"/>
                      <w:szCs w:val="27"/>
                      <w:lang w:eastAsia="sk-SK"/>
                    </w:rPr>
                    <w:t>you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7"/>
                      <w:szCs w:val="27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7"/>
                      <w:szCs w:val="27"/>
                      <w:lang w:eastAsia="sk-SK"/>
                    </w:rPr>
                    <w:t>proceed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7"/>
                      <w:szCs w:val="27"/>
                      <w:lang w:eastAsia="sk-SK"/>
                    </w:rPr>
                    <w:t>:</w:t>
                  </w:r>
                </w:p>
                <w:p w:rsidR="00C67C34" w:rsidRPr="00C67C34" w:rsidRDefault="00C67C34" w:rsidP="00C67C34">
                  <w:pPr>
                    <w:numPr>
                      <w:ilvl w:val="0"/>
                      <w:numId w:val="1"/>
                    </w:numPr>
                    <w:spacing w:before="100" w:beforeAutospacing="1" w:after="240" w:line="240" w:lineRule="auto"/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Go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to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the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 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fldChar w:fldCharType="begin"/>
                  </w:r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instrText xml:space="preserve"> HYPERLINK "http://newsletter.sportident.com/c/34983332/ee9ce4dbc00-qkrmy6" \o "SPORTident Card Reservation end of year 2020" \t "_blank" </w:instrText>
                  </w:r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fldChar w:fldCharType="separate"/>
                  </w:r>
                  <w:r w:rsidRPr="00C67C34">
                    <w:rPr>
                      <w:rFonts w:ascii="Verdana" w:eastAsia="Times New Roman" w:hAnsi="Verdana" w:cs="Times New Roman"/>
                      <w:color w:val="FF0000"/>
                      <w:sz w:val="20"/>
                      <w:u w:val="single"/>
                      <w:lang w:eastAsia="sk-SK"/>
                    </w:rPr>
                    <w:t>upgrade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FF0000"/>
                      <w:sz w:val="20"/>
                      <w:u w:val="single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FF0000"/>
                      <w:sz w:val="20"/>
                      <w:u w:val="single"/>
                      <w:lang w:eastAsia="sk-SK"/>
                    </w:rPr>
                    <w:t>page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fldChar w:fldCharType="end"/>
                  </w:r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.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The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page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will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guide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you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through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taking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a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photo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of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your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SI-Card5 or SI-Card6 and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selecting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your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new SIAC.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Don't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forget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to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configure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your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 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0"/>
                      <w:lang w:eastAsia="sk-SK"/>
                    </w:rPr>
                    <w:t>desired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0"/>
                      <w:lang w:eastAsia="sk-SK"/>
                    </w:rPr>
                    <w:t>number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0"/>
                      <w:lang w:eastAsia="sk-SK"/>
                    </w:rPr>
                    <w:t xml:space="preserve"> and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0"/>
                      <w:lang w:eastAsia="sk-SK"/>
                    </w:rPr>
                    <w:t>color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 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of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your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new </w:t>
                  </w:r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0"/>
                      <w:lang w:eastAsia="sk-SK"/>
                    </w:rPr>
                    <w:t>SIAC</w:t>
                  </w:r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.</w:t>
                  </w:r>
                </w:p>
                <w:p w:rsidR="00C67C34" w:rsidRPr="00C67C34" w:rsidRDefault="00C67C34" w:rsidP="00C67C34">
                  <w:pPr>
                    <w:numPr>
                      <w:ilvl w:val="0"/>
                      <w:numId w:val="1"/>
                    </w:numPr>
                    <w:spacing w:before="100" w:beforeAutospacing="1" w:after="240" w:line="240" w:lineRule="auto"/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You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will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receive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a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payment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request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for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your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new SIAC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with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a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discount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of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10 percent.</w:t>
                  </w:r>
                </w:p>
                <w:p w:rsidR="00C67C34" w:rsidRPr="00C67C34" w:rsidRDefault="00C67C34" w:rsidP="00C67C3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After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payment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you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will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receive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your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new SIAC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sent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directly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to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your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home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.</w:t>
                  </w:r>
                </w:p>
              </w:tc>
            </w:tr>
          </w:tbl>
          <w:p w:rsidR="00C67C34" w:rsidRPr="00C67C34" w:rsidRDefault="00C67C34" w:rsidP="00C67C3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3"/>
                <w:szCs w:val="23"/>
                <w:lang w:eastAsia="sk-SK"/>
              </w:rPr>
            </w:pPr>
          </w:p>
        </w:tc>
      </w:tr>
    </w:tbl>
    <w:p w:rsidR="00C67C34" w:rsidRPr="00C67C34" w:rsidRDefault="00C67C34" w:rsidP="00C67C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  <w:bookmarkStart w:id="0" w:name="x_cra-31627784622"/>
      <w:bookmarkEnd w:id="0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072"/>
      </w:tblGrid>
      <w:tr w:rsidR="00C67C34" w:rsidRPr="00C67C34" w:rsidTr="00C67C34"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326"/>
              <w:gridCol w:w="5746"/>
            </w:tblGrid>
            <w:tr w:rsidR="00C67C34" w:rsidRPr="00C67C34">
              <w:tc>
                <w:tcPr>
                  <w:tcW w:w="33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7C34" w:rsidRPr="00C67C34" w:rsidRDefault="00C67C34" w:rsidP="00C67C3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0"/>
                      <w:lang w:eastAsia="sk-SK"/>
                    </w:rPr>
                    <w:t>How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0"/>
                      <w:lang w:eastAsia="sk-SK"/>
                    </w:rPr>
                    <w:t> 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can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you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know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whether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your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SI-Card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is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a SI-Card5 or SI-Card6?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The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SI-Card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 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0"/>
                      <w:lang w:eastAsia="sk-SK"/>
                    </w:rPr>
                    <w:t>number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0"/>
                      <w:lang w:eastAsia="sk-SK"/>
                    </w:rPr>
                    <w:t>must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0"/>
                      <w:lang w:eastAsia="sk-SK"/>
                    </w:rPr>
                    <w:t>be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0"/>
                      <w:lang w:eastAsia="sk-SK"/>
                    </w:rPr>
                    <w:t>below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0"/>
                      <w:lang w:eastAsia="sk-SK"/>
                    </w:rPr>
                    <w:t xml:space="preserve"> 1 000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0"/>
                      <w:lang w:eastAsia="sk-SK"/>
                    </w:rPr>
                    <w:t>000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.</w:t>
                  </w:r>
                </w:p>
                <w:p w:rsidR="00C67C34" w:rsidRPr="00C67C34" w:rsidRDefault="00C67C34" w:rsidP="00C67C3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7"/>
                      <w:szCs w:val="27"/>
                      <w:lang w:eastAsia="sk-SK"/>
                    </w:rPr>
                  </w:pPr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 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7"/>
                      <w:szCs w:val="27"/>
                      <w:lang w:eastAsia="sk-SK"/>
                    </w:rPr>
                    <w:fldChar w:fldCharType="begin"/>
                  </w:r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7"/>
                      <w:szCs w:val="27"/>
                      <w:lang w:eastAsia="sk-SK"/>
                    </w:rPr>
                    <w:instrText xml:space="preserve"> HYPERLINK "http://newsletter.sportident.com/c/34983332/ee9ce4dbc00-qkrmy6" \o "" \t "_blank" </w:instrText>
                  </w:r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7"/>
                      <w:szCs w:val="27"/>
                      <w:lang w:eastAsia="sk-SK"/>
                    </w:rPr>
                    <w:fldChar w:fldCharType="separate"/>
                  </w:r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7"/>
                      <w:szCs w:val="27"/>
                      <w:u w:val="single"/>
                      <w:lang w:eastAsia="sk-SK"/>
                    </w:rPr>
                    <w:t>Upgrade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7"/>
                      <w:szCs w:val="27"/>
                      <w:u w:val="single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7"/>
                      <w:szCs w:val="27"/>
                      <w:u w:val="single"/>
                      <w:lang w:eastAsia="sk-SK"/>
                    </w:rPr>
                    <w:t>your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7"/>
                      <w:szCs w:val="27"/>
                      <w:u w:val="single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7"/>
                      <w:szCs w:val="27"/>
                      <w:u w:val="single"/>
                      <w:lang w:eastAsia="sk-SK"/>
                    </w:rPr>
                    <w:t>SI-Card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7"/>
                      <w:szCs w:val="27"/>
                      <w:u w:val="single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7"/>
                      <w:szCs w:val="27"/>
                      <w:u w:val="single"/>
                      <w:lang w:eastAsia="sk-SK"/>
                    </w:rPr>
                    <w:t>now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7"/>
                      <w:szCs w:val="27"/>
                      <w:u w:val="single"/>
                      <w:lang w:eastAsia="sk-SK"/>
                    </w:rPr>
                    <w:t>!</w:t>
                  </w:r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7"/>
                      <w:szCs w:val="27"/>
                      <w:lang w:eastAsia="sk-SK"/>
                    </w:rPr>
                    <w:fldChar w:fldCharType="end"/>
                  </w:r>
                </w:p>
              </w:tc>
              <w:tc>
                <w:tcPr>
                  <w:tcW w:w="555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tbl>
                  <w:tblPr>
                    <w:tblW w:w="555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50"/>
                  </w:tblGrid>
                  <w:tr w:rsidR="00C67C34" w:rsidRPr="00C67C34">
                    <w:tc>
                      <w:tcPr>
                        <w:tcW w:w="0" w:type="auto"/>
                        <w:hideMark/>
                      </w:tcPr>
                      <w:p w:rsidR="00C67C34" w:rsidRPr="00C67C34" w:rsidRDefault="00C67C34" w:rsidP="00C67C34">
                        <w:pPr>
                          <w:spacing w:after="0" w:line="0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</w:p>
                    </w:tc>
                  </w:tr>
                </w:tbl>
                <w:p w:rsidR="00C67C34" w:rsidRPr="00C67C34" w:rsidRDefault="00C67C34" w:rsidP="00C67C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:rsidR="00C67C34" w:rsidRPr="00C67C34" w:rsidRDefault="00C67C34" w:rsidP="00C67C3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3"/>
                <w:szCs w:val="23"/>
                <w:lang w:eastAsia="sk-SK"/>
              </w:rPr>
            </w:pPr>
          </w:p>
        </w:tc>
      </w:tr>
    </w:tbl>
    <w:p w:rsidR="00C67C34" w:rsidRPr="00C67C34" w:rsidRDefault="00C67C34" w:rsidP="00C67C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  <w:bookmarkStart w:id="1" w:name="x_cra-3098857"/>
      <w:bookmarkEnd w:id="1"/>
    </w:p>
    <w:tbl>
      <w:tblPr>
        <w:tblW w:w="9150" w:type="dxa"/>
        <w:tblCellMar>
          <w:left w:w="0" w:type="dxa"/>
          <w:right w:w="0" w:type="dxa"/>
        </w:tblCellMar>
        <w:tblLook w:val="04A0"/>
      </w:tblPr>
      <w:tblGrid>
        <w:gridCol w:w="9150"/>
      </w:tblGrid>
      <w:tr w:rsidR="00C67C34" w:rsidRPr="00C67C34" w:rsidTr="00C67C34">
        <w:tc>
          <w:tcPr>
            <w:tcW w:w="0" w:type="auto"/>
            <w:hideMark/>
          </w:tcPr>
          <w:tbl>
            <w:tblPr>
              <w:tblW w:w="91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50"/>
            </w:tblGrid>
            <w:tr w:rsidR="00C67C34" w:rsidRPr="00C67C34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7C34" w:rsidRPr="00C67C34" w:rsidRDefault="00C67C34" w:rsidP="00C67C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0"/>
                      <w:lang w:eastAsia="sk-SK"/>
                    </w:rPr>
                    <w:t>Important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b/>
                      <w:bCs/>
                      <w:color w:val="969696"/>
                      <w:sz w:val="20"/>
                      <w:lang w:eastAsia="sk-SK"/>
                    </w:rPr>
                    <w:t xml:space="preserve"> notes: 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This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promotional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discount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is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valid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only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for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SI-Card5 or SI-Card6 and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can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be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applied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once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per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SI-Card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.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Only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one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SI-Card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can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be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used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as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a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voucher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per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order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.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Please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place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your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order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before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December 10th to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receive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your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SIAC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before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the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holidays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.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The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offer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ends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on December 31st. </w:t>
                  </w:r>
                </w:p>
                <w:p w:rsidR="00C67C34" w:rsidRPr="00C67C34" w:rsidRDefault="00C67C34" w:rsidP="00C67C3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</w:pPr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br/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We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wish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you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your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family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and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friends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a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few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quiet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days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and a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healthy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new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year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full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of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peace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and prosperity!</w:t>
                  </w:r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br/>
                  </w:r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br/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Best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Regards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,</w:t>
                  </w:r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br/>
                  </w:r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br/>
                  </w:r>
                  <w:proofErr w:type="spellStart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>SPORTident</w:t>
                  </w:r>
                  <w:proofErr w:type="spellEnd"/>
                  <w:r w:rsidRPr="00C67C34">
                    <w:rPr>
                      <w:rFonts w:ascii="Verdana" w:eastAsia="Times New Roman" w:hAnsi="Verdana" w:cs="Times New Roman"/>
                      <w:color w:val="969696"/>
                      <w:sz w:val="20"/>
                      <w:szCs w:val="20"/>
                      <w:lang w:eastAsia="sk-SK"/>
                    </w:rPr>
                    <w:t xml:space="preserve"> Team</w:t>
                  </w:r>
                </w:p>
              </w:tc>
            </w:tr>
          </w:tbl>
          <w:p w:rsidR="00C67C34" w:rsidRPr="00C67C34" w:rsidRDefault="00C67C34" w:rsidP="00C67C3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3"/>
                <w:szCs w:val="23"/>
                <w:lang w:eastAsia="sk-SK"/>
              </w:rPr>
            </w:pPr>
          </w:p>
        </w:tc>
      </w:tr>
    </w:tbl>
    <w:p w:rsidR="004C1A00" w:rsidRDefault="004C1A00"/>
    <w:sectPr w:rsidR="004C1A00" w:rsidSect="004C1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A0E05"/>
    <w:multiLevelType w:val="multilevel"/>
    <w:tmpl w:val="334A0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7C34"/>
    <w:rsid w:val="004C1A00"/>
    <w:rsid w:val="00C6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C1A00"/>
  </w:style>
  <w:style w:type="paragraph" w:styleId="Nadpis3">
    <w:name w:val="heading 3"/>
    <w:basedOn w:val="Normlny"/>
    <w:link w:val="Nadpis3Char"/>
    <w:uiPriority w:val="9"/>
    <w:qFormat/>
    <w:rsid w:val="00C67C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C67C3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customStyle="1" w:styleId="xfalse">
    <w:name w:val="x_false"/>
    <w:basedOn w:val="Normlny"/>
    <w:rsid w:val="00C6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67C34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C67C34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C6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ewsletter.sportident.com/c/34983331/ee9ce4dbc00-qkrmy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1879</Characters>
  <Application>Microsoft Office Word</Application>
  <DocSecurity>0</DocSecurity>
  <Lines>15</Lines>
  <Paragraphs>4</Paragraphs>
  <ScaleCrop>false</ScaleCrop>
  <Company>HP Inc.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Pollak</dc:creator>
  <cp:lastModifiedBy>Jozef Pollak</cp:lastModifiedBy>
  <cp:revision>1</cp:revision>
  <dcterms:created xsi:type="dcterms:W3CDTF">2020-12-08T12:35:00Z</dcterms:created>
  <dcterms:modified xsi:type="dcterms:W3CDTF">2020-12-08T12:38:00Z</dcterms:modified>
</cp:coreProperties>
</file>